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Style w:val="7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7"/>
          <w:lang w:val="en-US" w:eastAsia="zh-CN"/>
        </w:rPr>
        <w:t>广场宣传提意识 集中销毁震违法——获嘉县市场监管局组织开展2022年“3.15”消费维权暨销毁不合格食品药品展示活动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8F7"/>
        <w:spacing w:before="0" w:beforeAutospacing="0" w:after="0" w:afterAutospacing="0" w:line="330" w:lineRule="atLeast"/>
        <w:ind w:left="45" w:right="0" w:firstLine="0"/>
        <w:jc w:val="left"/>
        <w:rPr>
          <w:rFonts w:hint="default" w:ascii="sans-serif" w:hAnsi="sans-serif" w:eastAsia="sans-serif" w:cs="sans-serif"/>
          <w:i w:val="0"/>
          <w:caps w:val="0"/>
          <w:color w:val="77695E"/>
          <w:spacing w:val="30"/>
          <w:sz w:val="21"/>
          <w:szCs w:val="21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left"/>
        <w:rPr>
          <w:rFonts w:ascii="sans-serif" w:hAnsi="sans-serif" w:eastAsia="sans-serif" w:cs="sans-serif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i w:val="0"/>
          <w:caps w:val="0"/>
          <w:color w:val="77695E"/>
          <w:spacing w:val="30"/>
          <w:sz w:val="21"/>
          <w:szCs w:val="21"/>
          <w:shd w:val="clear" w:fill="FFFFFF"/>
        </w:rPr>
        <w:t>又是一年春风绿，又是一年“3.15”。为营造良好的市场环境，维护消费者的合法权益，3月15日，县市场监管局在政府广场组织开展“3.15”消费维权暨销毁不合格食品药品展示活动，县公安局、检察院、教体局、卫健委等13家部门参加了活动。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i w:val="0"/>
          <w:caps w:val="0"/>
          <w:color w:val="77695E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4174490" cy="2771775"/>
            <wp:effectExtent l="0" t="0" r="1651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left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i w:val="0"/>
          <w:caps w:val="0"/>
          <w:color w:val="77695E"/>
          <w:spacing w:val="30"/>
          <w:sz w:val="21"/>
          <w:szCs w:val="21"/>
          <w:shd w:val="clear" w:fill="FFFFFF"/>
        </w:rPr>
        <w:t>活动主会场采取设立咨询服务台、假冒伪劣商品展示台、设置宣传展板、发放宣传资料、循环播放公益宣传片、集中展示不合格食品药品销毁物资等多种形式进行宣传。在宣传展板前，群众认真观看，了解我县在保护消费者权益、打击假冒伪劣、保障食品药品安全等方面所做的工作；在假冒伪劣食品药品展示台前，工作人员耐心地向群众讲解如何辨别假冒伪劣商品、如何规避消费陷阱，有效提高广大群众分辨能力,增强自我保护意识。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center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i w:val="0"/>
          <w:caps w:val="0"/>
          <w:color w:val="77695E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4970145" cy="3300095"/>
            <wp:effectExtent l="0" t="0" r="1905" b="146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left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i w:val="0"/>
          <w:caps w:val="0"/>
          <w:color w:val="77695E"/>
          <w:spacing w:val="30"/>
          <w:sz w:val="21"/>
          <w:szCs w:val="21"/>
          <w:shd w:val="clear" w:fill="FFFFFF"/>
        </w:rPr>
        <w:t>期间，16辆满载过期变质、假冒伪劣食品药品的卡车绕着城区主干道进行了集中展示，吸引了过往群众的驻足观看、讨论，最终这批不合格物资被运至垃圾处理场进行碾压、深埋等无害化处理。</w:t>
      </w:r>
      <w:r>
        <w:rPr>
          <w:rFonts w:hint="default" w:ascii="sans-serif" w:hAnsi="sans-serif" w:eastAsia="sans-serif" w:cs="sans-serif"/>
          <w:i w:val="0"/>
          <w:caps w:val="0"/>
          <w:color w:val="77695E"/>
          <w:spacing w:val="30"/>
          <w:sz w:val="21"/>
          <w:szCs w:val="21"/>
          <w:shd w:val="clear" w:fill="FFFCF5"/>
        </w:rPr>
        <w:t>此次活动，共出动工作人员80余人次，车辆20台次，设置宣传展板60块，发放各类宣传材料2000余份，接受咨询100余人次，销毁过期变质、假冒伪劣食品20余吨，总价约30余万元。通过此次活动，进一步增强了消费者的自我保护能力和消费维权意识，同时极大地震慑了不法生产经营者，使经营者牢固树立守法经营、不制假售假的经营理念，为诚信生产、诚信经营打牢思想基础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741AA6"/>
    <w:rsid w:val="09C22404"/>
    <w:rsid w:val="2F662B6C"/>
    <w:rsid w:val="41D74464"/>
    <w:rsid w:val="528479C5"/>
    <w:rsid w:val="63C028B5"/>
    <w:rsid w:val="6EEF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2022-12-29T10:49:00Z</dcterms:created>
  <dc:creator>Administrator</dc:creator>
  <cp:lastModifiedBy>Administrator</cp:lastModifiedBy>
  <dcterms:modified xsi:type="dcterms:W3CDTF">2022-12-30T00:09:57Z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